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5CBB" w14:textId="5C31D526" w:rsidR="001F0BAA" w:rsidRDefault="002C77AF">
      <w:r w:rsidRPr="00D52CF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9DDED66" wp14:editId="7A48A119">
                <wp:simplePos x="0" y="0"/>
                <wp:positionH relativeFrom="column">
                  <wp:posOffset>4102100</wp:posOffset>
                </wp:positionH>
                <wp:positionV relativeFrom="paragraph">
                  <wp:posOffset>0</wp:posOffset>
                </wp:positionV>
                <wp:extent cx="5465445" cy="962660"/>
                <wp:effectExtent l="0" t="0" r="20955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411F" w14:textId="77777777" w:rsidR="002C77AF" w:rsidRPr="002C28BC" w:rsidRDefault="002C77AF" w:rsidP="002C77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All Saints’ Church of England Primary School, we are rooted in God’s love, serving our community with compassion, perseverance, and respect at the heart of everything we do.  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2AFFDE9" w14:textId="366C56BE" w:rsidR="002C77AF" w:rsidRDefault="002C77AF" w:rsidP="002C77A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C28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Focus:</w:t>
                            </w:r>
                            <w:r w:rsidRPr="002C28B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Love – </w:t>
                            </w:r>
                            <w:r w:rsidRPr="00023D8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showing </w:t>
                            </w:r>
                            <w:r w:rsidR="000D210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love towards others and appreciating everyone’s differences</w:t>
                            </w:r>
                          </w:p>
                          <w:p w14:paraId="34AC773D" w14:textId="77777777" w:rsidR="002C77AF" w:rsidRPr="00BC2328" w:rsidRDefault="002C77AF" w:rsidP="002C77AF">
                            <w:pPr>
                              <w:rPr>
                                <w:bCs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Perseverance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GB"/>
                              </w:rPr>
                              <w:t>not giving up when works becomes challenging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DED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pt;margin-top:0;width:430.35pt;height:75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enEQIAACAEAAAOAAAAZHJzL2Uyb0RvYy54bWysU1Fv0zAQfkfiP1h+p0mrtKxR02l0FCGN&#10;gTT4AY7jNBa2z9huk/HrOTtZVw3EA8IPls93/nz33Xeb60ErchLOSzAVnc9ySoTh0EhzqOi3r/s3&#10;V5T4wEzDFBhR0Ufh6fX29atNb0uxgA5UIxxBEOPL3la0C8GWWeZ5JzTzM7DCoLMFp1lA0x2yxrEe&#10;0bXKFnm+ynpwjXXAhfd4ezs66Tbht63g4XPbehGIqijmFtLu0l7HPdtuWHlwzHaST2mwf8hCM2nw&#10;0zPULQuMHJ38DUpL7sBDG2YcdAZtK7lINWA18/xFNQ8dsyLVguR4e6bJ/z9Yfn96sF8cCcM7GLCB&#10;qQhv74B/98TArmPmIG6cg74TrMGP55GyrLe+nJ5Gqn3pI0jdf4IGm8yOARLQ0DodWcE6CaJjAx7P&#10;pIshEI6Xy2K1LIolJRx969VitUpdyVj59No6Hz4I0CQeKuqwqQmdne58iNmw8ikkfuZByWYvlUqG&#10;O9Q75ciJoQD2aaUCXoQpQ3qsbZ0v85GBv2DkuP6EoWVAKSupK3oVYyZxRd7emyYJLTCpxjPmrMxE&#10;ZORuZDEM9YCBkdAamkek1MEoWRwxPHTgflLSo1wr6n8cmROUqI8G27KeF0XUdzKK5dsFGu7SU196&#10;mOEIVdFAyXjchTQTkTEDN9i+ViZmnzOZckUZJsKnkYk6v7RT1PNgb38BAAD//wMAUEsDBBQABgAI&#10;AAAAIQC/36Go3gAAAAkBAAAPAAAAZHJzL2Rvd25yZXYueG1sTI/BTsMwEETvSPyDtUjcqFMEJg1x&#10;qgrogUsrWnp34iUJ2OvIdtvA1+Oc4LLa1Yxm35TL0Rp2Qh96RxLmswwYUuN0T62E9/36JgcWoiKt&#10;jCOU8I0BltXlRakK7c70hqddbFkKoVAoCV2MQ8F5aDq0KszcgJS0D+etiun0LddenVO4Nfw2ywS3&#10;qqf0oVMDPnXYfO2OVsJzUy8+zY+zfvu6yTerl3W+5wcpr6/G1SOwiGP8M8OEn9ChSky1O5IOzEgQ&#10;dyJ1iRLSnOT7TDwAq6dtLoBXJf/foPoFAAD//wMAUEsBAi0AFAAGAAgAAAAhALaDOJL+AAAA4QEA&#10;ABMAAAAAAAAAAAAAAAAAAAAAAFtDb250ZW50X1R5cGVzXS54bWxQSwECLQAUAAYACAAAACEAOP0h&#10;/9YAAACUAQAACwAAAAAAAAAAAAAAAAAvAQAAX3JlbHMvLnJlbHNQSwECLQAUAAYACAAAACEAYMiH&#10;pxECAAAgBAAADgAAAAAAAAAAAAAAAAAuAgAAZHJzL2Uyb0RvYy54bWxQSwECLQAUAAYACAAAACEA&#10;v9+hqN4AAAAJAQAADwAAAAAAAAAAAAAAAABrBAAAZHJzL2Rvd25yZXYueG1sUEsFBgAAAAAEAAQA&#10;8wAAAHYFAAAAAA==&#10;" strokecolor="red" strokeweight="1.5pt">
                <v:textbox>
                  <w:txbxContent>
                    <w:p w14:paraId="1555411F" w14:textId="77777777" w:rsidR="002C77AF" w:rsidRPr="002C28BC" w:rsidRDefault="002C77AF" w:rsidP="002C77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All Saints’ Church of England Primary School, we are rooted in God’s love, serving our community with compassion, perseverance, and respect at the heart of everything we do.  </w:t>
                      </w: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  <w:p w14:paraId="02AFFDE9" w14:textId="366C56BE" w:rsidR="002C77AF" w:rsidRDefault="002C77AF" w:rsidP="002C77AF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2C28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Focus:</w:t>
                      </w:r>
                      <w:r w:rsidRPr="002C28B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>Love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 – </w:t>
                      </w:r>
                      <w:r w:rsidRPr="00023D8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 xml:space="preserve">showing </w:t>
                      </w:r>
                      <w:r w:rsidR="000D210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love towards others and appreciating everyone’s differences</w:t>
                      </w:r>
                    </w:p>
                    <w:p w14:paraId="34AC773D" w14:textId="77777777" w:rsidR="002C77AF" w:rsidRPr="00BC2328" w:rsidRDefault="002C77AF" w:rsidP="002C77AF">
                      <w:pPr>
                        <w:rPr>
                          <w:bCs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GB"/>
                        </w:rPr>
                        <w:t xml:space="preserve">Perseverance –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GB"/>
                        </w:rPr>
                        <w:t>not giving up when works becomes challenging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AFA" w:rsidRPr="00DB4823">
        <w:rPr>
          <w:noProof/>
        </w:rPr>
        <w:drawing>
          <wp:anchor distT="0" distB="0" distL="114300" distR="114300" simplePos="0" relativeHeight="251659776" behindDoc="0" locked="0" layoutInCell="1" allowOverlap="1" wp14:anchorId="56276885" wp14:editId="01BDE7D9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136984" cy="1188528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84" cy="118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BAA" w:rsidRPr="00BC4268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35527E1" wp14:editId="44914D74">
                <wp:simplePos x="0" y="0"/>
                <wp:positionH relativeFrom="column">
                  <wp:posOffset>1337734</wp:posOffset>
                </wp:positionH>
                <wp:positionV relativeFrom="paragraph">
                  <wp:posOffset>42334</wp:posOffset>
                </wp:positionV>
                <wp:extent cx="3611880" cy="1417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8588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6DF41867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96614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6</w:t>
                            </w:r>
                          </w:p>
                          <w:p w14:paraId="1B2993BE" w14:textId="31F5C963" w:rsidR="001F0BAA" w:rsidRDefault="00985E43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</w:t>
                            </w:r>
                            <w:r w:rsidR="00EF6DF2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ummer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0F0CDD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term </w:t>
                            </w:r>
                            <w:r w:rsidR="00EF6DF2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5DAB6C7B" w14:textId="77777777" w:rsidR="001F0BAA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02EB378F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27E1" id="_x0000_s1027" type="#_x0000_t202" style="position:absolute;margin-left:105.35pt;margin-top:3.35pt;width:284.4pt;height:111.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6K/AEAANUDAAAOAAAAZHJzL2Uyb0RvYy54bWysU11v2yAUfZ+0/4B4X2ynSZtacaquXadJ&#10;3YfU7QcQDDEacBmQ2Nmv7wW7abS9TfMDunDNufece1jfDEaTg/BBgW1oNSspEZZDq+yuoT++P7xb&#10;URIisy3TYEVDjyLQm83bN+ve1WIOHehWeIIgNtS9a2gXo6uLIvBOGBZm4ITFpARvWMSt3xWtZz2i&#10;G13My/Ky6MG3zgMXIeDp/Zikm4wvpeDxq5RBRKIbir3FvPq8btNabNas3nnmOsWnNtg/dGGYslj0&#10;BHXPIiN7r/6CMop7CCDjjIMpQErFReaAbKryDzZPHXMic0FxgjvJFP4fLP9yeHLfPInDexhwgJlE&#10;cI/AfwZi4a5jdiduvYe+E6zFwlWSrOhdqKerSepQhwSy7T9Di0Nm+wgZaJDeJFWQJ0F0HMDxJLoY&#10;IuF4eHFZVasVpjjmqkV1dTHPYylY/XLd+RA/CjAkBQ31ONUMzw6PIaZ2WP3yS6pm4UFpnSerLekb&#10;er2cL/OFs4xREY2nlWnoqkzfaIXE8oNt8+XIlB5jLKDtRDsxHTnHYTsQ1U6aJBW20B5RBw+jz/Bd&#10;YNCB/01Jjx5raPi1Z15Qoj9Z1PK6WiySKfNmsbxC4sSfZ7bnGWY5QjU0UjKGdzEbeaR8i5pLldV4&#10;7WRqGb2TRZp8nsx5vs9/vb7GzTMAAAD//wMAUEsDBBQABgAIAAAAIQAmhoR23QAAAAkBAAAPAAAA&#10;ZHJzL2Rvd25yZXYueG1sTI/BTsMwDIbvSHuHyEjcWLKKrWtpOk0griDGNolb1nhtReNUTbaWt8ec&#10;4GRZ36/fn4vN5DpxxSG0njQs5goEUuVtS7WG/cfL/RpEiIas6Tyhhm8MsClnN4XJrR/pHa+7WAsu&#10;oZAbDU2MfS5lqBp0Jsx9j8Ts7AdnIq9DLe1gRi53nUyUWklnWuILjenxqcHqa3dxGg6v58/jg3qr&#10;n92yH/2kJLlMan13O20fQUSc4l8YfvVZHUp2OvkL2SA6DclCpRzVsOLBPE2zJYgTgyTLQJaF/P9B&#10;+QMAAP//AwBQSwECLQAUAAYACAAAACEAtoM4kv4AAADhAQAAEwAAAAAAAAAAAAAAAAAAAAAAW0Nv&#10;bnRlbnRfVHlwZXNdLnhtbFBLAQItABQABgAIAAAAIQA4/SH/1gAAAJQBAAALAAAAAAAAAAAAAAAA&#10;AC8BAABfcmVscy8ucmVsc1BLAQItABQABgAIAAAAIQD8If6K/AEAANUDAAAOAAAAAAAAAAAAAAAA&#10;AC4CAABkcnMvZTJvRG9jLnhtbFBLAQItABQABgAIAAAAIQAmhoR23QAAAAkBAAAPAAAAAAAAAAAA&#10;AAAAAFYEAABkcnMvZG93bnJldi54bWxQSwUGAAAAAAQABADzAAAAYAUAAAAA&#10;" filled="f" stroked="f">
                <v:textbox>
                  <w:txbxContent>
                    <w:p w14:paraId="76668588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6DF41867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96614D">
                        <w:rPr>
                          <w:rFonts w:asciiTheme="minorHAnsi" w:hAnsiTheme="minorHAnsi" w:cstheme="minorHAnsi"/>
                          <w:sz w:val="28"/>
                        </w:rPr>
                        <w:t>6</w:t>
                      </w:r>
                    </w:p>
                    <w:p w14:paraId="1B2993BE" w14:textId="31F5C963" w:rsidR="001F0BAA" w:rsidRDefault="00985E43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</w:t>
                      </w:r>
                      <w:r w:rsidR="00EF6DF2">
                        <w:rPr>
                          <w:rFonts w:asciiTheme="minorHAnsi" w:hAnsiTheme="minorHAnsi" w:cstheme="minorHAnsi"/>
                          <w:sz w:val="28"/>
                        </w:rPr>
                        <w:t>ummer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0F0CDD">
                        <w:rPr>
                          <w:rFonts w:asciiTheme="minorHAnsi" w:hAnsiTheme="minorHAnsi" w:cstheme="minorHAnsi"/>
                          <w:sz w:val="28"/>
                        </w:rPr>
                        <w:t xml:space="preserve">term </w:t>
                      </w:r>
                      <w:r w:rsidR="00EF6DF2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5DAB6C7B" w14:textId="77777777" w:rsidR="001F0BAA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02EB378F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C8F396" w14:textId="754E697D" w:rsidR="001F0BAA" w:rsidRDefault="001F0BAA"/>
    <w:tbl>
      <w:tblPr>
        <w:tblStyle w:val="TableGrid"/>
        <w:tblpPr w:leftFromText="180" w:rightFromText="180" w:vertAnchor="page" w:horzAnchor="margin" w:tblpY="2161"/>
        <w:tblW w:w="15877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671"/>
        <w:gridCol w:w="2604"/>
        <w:gridCol w:w="1790"/>
        <w:gridCol w:w="5812"/>
      </w:tblGrid>
      <w:tr w:rsidR="00C718BE" w:rsidRPr="00BC4268" w14:paraId="2537422B" w14:textId="77777777" w:rsidTr="000D2107">
        <w:trPr>
          <w:trHeight w:val="752"/>
        </w:trPr>
        <w:tc>
          <w:tcPr>
            <w:tcW w:w="8275" w:type="dxa"/>
            <w:gridSpan w:val="2"/>
            <w:vAlign w:val="center"/>
          </w:tcPr>
          <w:p w14:paraId="0A01BF15" w14:textId="77777777" w:rsidR="00C718BE" w:rsidRDefault="008727F4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Mental Health and Wellbeing</w:t>
            </w:r>
          </w:p>
          <w:p w14:paraId="0EF5B4EF" w14:textId="77777777" w:rsidR="00717265" w:rsidRPr="009C42A1" w:rsidRDefault="00A52F48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42A1">
              <w:rPr>
                <w:rFonts w:asciiTheme="minorHAnsi" w:hAnsiTheme="minorHAnsi"/>
                <w:sz w:val="22"/>
                <w:szCs w:val="22"/>
                <w:lang w:val="en-GB"/>
              </w:rPr>
              <w:t>5-minute daily well</w:t>
            </w:r>
            <w:r w:rsidR="00ED53B1" w:rsidRPr="009C42A1">
              <w:rPr>
                <w:rFonts w:asciiTheme="minorHAnsi" w:hAnsiTheme="minorHAnsi"/>
                <w:sz w:val="22"/>
                <w:szCs w:val="22"/>
                <w:lang w:val="en-GB"/>
              </w:rPr>
              <w:t>-</w:t>
            </w:r>
            <w:r w:rsidRPr="009C42A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being class exercises </w:t>
            </w:r>
          </w:p>
          <w:p w14:paraId="272565B9" w14:textId="77777777" w:rsidR="00E47CE7" w:rsidRPr="00717265" w:rsidRDefault="00403F7D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9C42A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Coram </w:t>
            </w:r>
            <w:r w:rsidR="00717265" w:rsidRPr="009C42A1">
              <w:rPr>
                <w:rFonts w:asciiTheme="minorHAnsi" w:hAnsiTheme="minorHAnsi"/>
                <w:sz w:val="22"/>
                <w:szCs w:val="22"/>
                <w:lang w:val="en-GB"/>
              </w:rPr>
              <w:t>PSHE</w:t>
            </w:r>
            <w:r w:rsidRPr="009C42A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Lessons, </w:t>
            </w:r>
            <w:r w:rsidR="00C718BE" w:rsidRPr="009C42A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outdoor play, worry boxes </w:t>
            </w:r>
            <w:r w:rsidR="00DD0F95" w:rsidRPr="009C42A1">
              <w:rPr>
                <w:rFonts w:asciiTheme="minorHAnsi" w:hAnsiTheme="minorHAnsi"/>
                <w:sz w:val="22"/>
                <w:szCs w:val="22"/>
                <w:lang w:val="en-GB"/>
              </w:rPr>
              <w:t>in class</w:t>
            </w:r>
            <w:r w:rsidR="00717265" w:rsidRPr="009C42A1">
              <w:rPr>
                <w:rFonts w:asciiTheme="minorHAnsi" w:hAnsiTheme="minorHAnsi"/>
                <w:sz w:val="22"/>
                <w:szCs w:val="22"/>
                <w:lang w:val="en-GB"/>
              </w:rPr>
              <w:t>room</w:t>
            </w:r>
          </w:p>
        </w:tc>
        <w:tc>
          <w:tcPr>
            <w:tcW w:w="7602" w:type="dxa"/>
            <w:gridSpan w:val="2"/>
            <w:vAlign w:val="center"/>
          </w:tcPr>
          <w:p w14:paraId="4EA36025" w14:textId="77777777" w:rsidR="00C718BE" w:rsidRDefault="00C718BE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0E12A1">
              <w:rPr>
                <w:rFonts w:asciiTheme="minorHAnsi" w:hAnsiTheme="minorHAnsi"/>
                <w:b/>
                <w:lang w:val="en-GB"/>
              </w:rPr>
              <w:t>PE</w:t>
            </w:r>
          </w:p>
          <w:p w14:paraId="1C51528E" w14:textId="77777777" w:rsidR="00C718BE" w:rsidRDefault="00C718BE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0E12A1">
              <w:rPr>
                <w:rFonts w:asciiTheme="minorHAnsi" w:hAnsiTheme="minorHAnsi"/>
                <w:sz w:val="22"/>
                <w:lang w:val="en-GB"/>
              </w:rPr>
              <w:t>Spiral curriculum based on key skills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taught through a range of sports</w:t>
            </w:r>
          </w:p>
          <w:p w14:paraId="306C3569" w14:textId="2E9E15FA" w:rsidR="00E47CE7" w:rsidRPr="00961F84" w:rsidRDefault="00E47CE7" w:rsidP="00961F8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lang w:val="en-GB"/>
              </w:rPr>
            </w:pPr>
            <w:r w:rsidRPr="0B4EE67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P.E </w:t>
            </w:r>
            <w:r w:rsidR="0036491E" w:rsidRPr="0B4EE67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is on </w:t>
            </w:r>
            <w:r w:rsidR="00961F84">
              <w:rPr>
                <w:rFonts w:asciiTheme="minorHAnsi" w:hAnsiTheme="minorHAnsi"/>
                <w:sz w:val="22"/>
                <w:szCs w:val="22"/>
                <w:lang w:val="en-GB"/>
              </w:rPr>
              <w:t>Monday and Friday</w:t>
            </w:r>
          </w:p>
        </w:tc>
      </w:tr>
      <w:tr w:rsidR="00C718BE" w:rsidRPr="00BC4268" w14:paraId="5265A925" w14:textId="77777777" w:rsidTr="000D2107">
        <w:trPr>
          <w:trHeight w:val="1727"/>
        </w:trPr>
        <w:tc>
          <w:tcPr>
            <w:tcW w:w="5671" w:type="dxa"/>
          </w:tcPr>
          <w:p w14:paraId="0A6CB2C4" w14:textId="77777777" w:rsidR="00C718BE" w:rsidRPr="002D02F1" w:rsidRDefault="00C718BE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English</w:t>
            </w:r>
          </w:p>
          <w:p w14:paraId="59AD27E7" w14:textId="6D4812BF" w:rsidR="002F6054" w:rsidRPr="002D02F1" w:rsidRDefault="002F6054" w:rsidP="000D2107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Reading </w:t>
            </w:r>
            <w:r w:rsidR="0096614D"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–</w:t>
            </w:r>
            <w:r w:rsidR="009D4B8E" w:rsidRPr="002D02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BD39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New class book to enjoy. A selection of texts for guided reading</w:t>
            </w:r>
            <w:r w:rsidR="00C50F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animations</w:t>
            </w:r>
          </w:p>
          <w:p w14:paraId="6B85B0D3" w14:textId="232D694C" w:rsidR="00C718BE" w:rsidRPr="002D02F1" w:rsidRDefault="002F6054" w:rsidP="000D2107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</w:t>
            </w:r>
            <w:r w:rsidR="00C718BE"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riting </w:t>
            </w:r>
            <w:r w:rsidR="009D4B8E"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–</w:t>
            </w:r>
            <w:r w:rsidR="001528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narrative and dialogue, </w:t>
            </w:r>
            <w:r w:rsidR="00BD39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flashbacks, </w:t>
            </w:r>
            <w:r w:rsidR="001528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alternative endings</w:t>
            </w:r>
          </w:p>
          <w:p w14:paraId="30600A1C" w14:textId="77777777" w:rsidR="00C718BE" w:rsidRPr="002D02F1" w:rsidRDefault="00C718BE" w:rsidP="000D2107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Grammar focus</w:t>
            </w:r>
            <w:r w:rsidR="00A52F48"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676467"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–</w:t>
            </w:r>
            <w:r w:rsidRPr="002D02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F876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Mixed grammar focus recapping and consolidating learning</w:t>
            </w:r>
          </w:p>
        </w:tc>
        <w:tc>
          <w:tcPr>
            <w:tcW w:w="4394" w:type="dxa"/>
            <w:gridSpan w:val="2"/>
          </w:tcPr>
          <w:p w14:paraId="4640BA28" w14:textId="77777777" w:rsidR="00C718BE" w:rsidRPr="002D02F1" w:rsidRDefault="00C718BE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Maths</w:t>
            </w:r>
          </w:p>
          <w:p w14:paraId="02F45891" w14:textId="77777777" w:rsidR="00676467" w:rsidRDefault="00BD39BE" w:rsidP="000D2107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br/>
            </w:r>
            <w:r w:rsidR="00EF6DF2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Shape</w:t>
            </w:r>
            <w:r w:rsidR="00A52F48" w:rsidRPr="002D02F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–</w:t>
            </w:r>
            <w:r w:rsidR="004C5A6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="004C5A67" w:rsidRPr="004C5A6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Angles, circumference and 3D shapes</w:t>
            </w:r>
          </w:p>
          <w:p w14:paraId="29F39530" w14:textId="77777777" w:rsidR="000147D7" w:rsidRDefault="000147D7" w:rsidP="000D2107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734A3528" w14:textId="52588BAF" w:rsidR="000147D7" w:rsidRPr="002D02F1" w:rsidRDefault="000147D7" w:rsidP="000D2107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Consolidation of prior learning</w:t>
            </w:r>
          </w:p>
        </w:tc>
        <w:tc>
          <w:tcPr>
            <w:tcW w:w="5812" w:type="dxa"/>
          </w:tcPr>
          <w:p w14:paraId="3E082BD1" w14:textId="00AF1966" w:rsidR="00475482" w:rsidRPr="0056342A" w:rsidRDefault="00C718BE" w:rsidP="000D2107">
            <w:pPr>
              <w:pStyle w:val="ListParagraph"/>
              <w:tabs>
                <w:tab w:val="left" w:pos="2891"/>
              </w:tabs>
              <w:ind w:left="26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Religious Education</w:t>
            </w:r>
            <w:r w:rsidR="00475482" w:rsidRPr="002D02F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985E43" w:rsidRPr="002D02F1">
              <w:rPr>
                <w:rFonts w:asciiTheme="minorHAnsi" w:hAnsiTheme="minorHAnsi" w:cstheme="minorHAnsi"/>
                <w:b/>
                <w:lang w:val="en-GB"/>
              </w:rPr>
              <w:t>–</w:t>
            </w:r>
            <w:r w:rsidR="00475482" w:rsidRPr="002D02F1">
              <w:rPr>
                <w:rFonts w:asciiTheme="minorHAnsi" w:hAnsiTheme="minorHAnsi" w:cstheme="minorHAnsi"/>
              </w:rPr>
              <w:t xml:space="preserve"> </w:t>
            </w:r>
            <w:r w:rsidR="0056342A" w:rsidRPr="0056342A">
              <w:rPr>
                <w:rFonts w:asciiTheme="minorHAnsi" w:hAnsiTheme="minorHAnsi" w:cstheme="minorHAnsi"/>
                <w:b/>
                <w:bCs/>
                <w:szCs w:val="32"/>
              </w:rPr>
              <w:t>Why are some journeys and places special?</w:t>
            </w:r>
          </w:p>
          <w:p w14:paraId="72A3D3EC" w14:textId="77777777" w:rsidR="00152868" w:rsidRDefault="00152868" w:rsidP="000D2107">
            <w:pPr>
              <w:rPr>
                <w:rFonts w:asciiTheme="minorHAnsi" w:hAnsiTheme="minorHAnsi" w:cstheme="minorHAnsi"/>
              </w:rPr>
            </w:pPr>
          </w:p>
          <w:p w14:paraId="3F9F4674" w14:textId="586E120E" w:rsidR="00475482" w:rsidRPr="002D02F1" w:rsidRDefault="00C84977" w:rsidP="000D2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977">
              <w:rPr>
                <w:rFonts w:asciiTheme="minorHAnsi" w:hAnsiTheme="minorHAnsi" w:cstheme="minorHAnsi"/>
                <w:sz w:val="22"/>
                <w:szCs w:val="22"/>
              </w:rPr>
              <w:t>Thinking about pilgrimages and spiritual journeys as well as metaphorical journeys through faith</w:t>
            </w:r>
            <w:r w:rsidR="000147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718BE" w:rsidRPr="00BC4268" w14:paraId="54503934" w14:textId="77777777" w:rsidTr="000D2107">
        <w:trPr>
          <w:trHeight w:val="1314"/>
        </w:trPr>
        <w:tc>
          <w:tcPr>
            <w:tcW w:w="5671" w:type="dxa"/>
          </w:tcPr>
          <w:p w14:paraId="6E7A99CD" w14:textId="3D49E00B" w:rsidR="00E17FF3" w:rsidRPr="0027785B" w:rsidRDefault="00C718BE" w:rsidP="004759D5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Science</w:t>
            </w:r>
            <w:r w:rsidR="00BD2D63" w:rsidRPr="002D02F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96614D" w:rsidRPr="002D02F1">
              <w:rPr>
                <w:rFonts w:asciiTheme="minorHAnsi" w:hAnsiTheme="minorHAnsi" w:cstheme="minorHAnsi"/>
                <w:b/>
                <w:lang w:val="en-GB"/>
              </w:rPr>
              <w:t>–</w:t>
            </w:r>
            <w:r w:rsidR="00BD2D63" w:rsidRPr="002D02F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4759D5">
              <w:rPr>
                <w:rFonts w:asciiTheme="minorHAnsi" w:hAnsiTheme="minorHAnsi" w:cstheme="minorHAnsi"/>
                <w:b/>
                <w:lang w:val="en-GB"/>
              </w:rPr>
              <w:t>Classification</w:t>
            </w:r>
            <w:r w:rsidR="00C50FEE">
              <w:rPr>
                <w:rFonts w:asciiTheme="minorHAnsi" w:hAnsiTheme="minorHAnsi" w:cstheme="minorHAnsi"/>
                <w:b/>
                <w:lang w:val="en-GB"/>
              </w:rPr>
              <w:t>s</w:t>
            </w:r>
            <w:r w:rsidR="004759D5">
              <w:rPr>
                <w:rFonts w:asciiTheme="minorHAnsi" w:hAnsiTheme="minorHAnsi" w:cstheme="minorHAnsi"/>
                <w:b/>
                <w:lang w:val="en-GB"/>
              </w:rPr>
              <w:t xml:space="preserve"> – </w:t>
            </w:r>
            <w:r w:rsidR="006E240B" w:rsidRPr="0056342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Living things and their </w:t>
            </w:r>
            <w:r w:rsidR="0027785B" w:rsidRPr="0056342A">
              <w:rPr>
                <w:rFonts w:asciiTheme="minorHAnsi" w:hAnsiTheme="minorHAnsi" w:cstheme="minorHAnsi"/>
                <w:b/>
                <w:bCs/>
                <w:lang w:val="en-GB"/>
              </w:rPr>
              <w:t>habitats</w:t>
            </w:r>
            <w:r w:rsidR="0027785B">
              <w:rPr>
                <w:rFonts w:asciiTheme="minorHAnsi" w:hAnsiTheme="minorHAnsi" w:cstheme="minorHAnsi"/>
                <w:lang w:val="en-GB"/>
              </w:rPr>
              <w:br/>
            </w:r>
            <w:r w:rsidR="0027785B">
              <w:rPr>
                <w:rFonts w:asciiTheme="minorHAnsi" w:hAnsiTheme="minorHAnsi" w:cstheme="minorHAnsi"/>
                <w:b/>
                <w:lang w:val="en-GB"/>
              </w:rPr>
              <w:br/>
            </w:r>
            <w:r w:rsidR="0027785B" w:rsidRPr="0027785B">
              <w:rPr>
                <w:rFonts w:ascii="Segoe UI" w:hAnsi="Segoe UI" w:cs="Segoe UI"/>
                <w:sz w:val="21"/>
                <w:szCs w:val="21"/>
                <w:lang w:val="en-GB"/>
              </w:rPr>
              <w:t xml:space="preserve"> </w:t>
            </w:r>
            <w:r w:rsidR="0027785B" w:rsidRPr="0027785B">
              <w:rPr>
                <w:rFonts w:ascii="Segoe UI" w:hAnsi="Segoe UI" w:cs="Segoe UI"/>
                <w:sz w:val="20"/>
                <w:szCs w:val="20"/>
                <w:lang w:val="en-GB"/>
              </w:rPr>
              <w:t>Understanding that l</w:t>
            </w:r>
            <w:r w:rsidR="0027785B" w:rsidRPr="002778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iving things are grouped by observable features. Plants, animals, and micro-organisms are classified by their similarities, differences, and specific characteristics.</w:t>
            </w:r>
          </w:p>
        </w:tc>
        <w:tc>
          <w:tcPr>
            <w:tcW w:w="4394" w:type="dxa"/>
            <w:gridSpan w:val="2"/>
            <w:vAlign w:val="center"/>
          </w:tcPr>
          <w:p w14:paraId="2E0AF8F1" w14:textId="77777777" w:rsidR="00862F46" w:rsidRDefault="00862F46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French</w:t>
            </w:r>
          </w:p>
          <w:p w14:paraId="0E27B00A" w14:textId="77777777" w:rsidR="002A6BE9" w:rsidRDefault="002A6BE9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EF7E1DF" w14:textId="68D4FEED" w:rsidR="0010250D" w:rsidRDefault="008F204B" w:rsidP="000D2107">
            <w:pPr>
              <w:rPr>
                <w:rFonts w:ascii="Calibri" w:hAnsi="Calibri" w:cs="Calibri"/>
                <w:sz w:val="20"/>
                <w:szCs w:val="20"/>
              </w:rPr>
            </w:pPr>
            <w:r w:rsidRPr="008F204B">
              <w:rPr>
                <w:rFonts w:ascii="Calibri" w:hAnsi="Calibri" w:cs="Calibri"/>
                <w:sz w:val="20"/>
                <w:szCs w:val="20"/>
              </w:rPr>
              <w:t xml:space="preserve">Days of the week, Numbers – up to </w:t>
            </w:r>
            <w:r w:rsidR="00D63AA1">
              <w:rPr>
                <w:rFonts w:ascii="Calibri" w:hAnsi="Calibri" w:cs="Calibri"/>
                <w:sz w:val="20"/>
                <w:szCs w:val="20"/>
              </w:rPr>
              <w:t>70</w:t>
            </w:r>
            <w:r w:rsidRPr="008F204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AA2459">
              <w:rPr>
                <w:rFonts w:ascii="Calibri" w:hAnsi="Calibri" w:cs="Calibri"/>
                <w:sz w:val="20"/>
                <w:szCs w:val="20"/>
              </w:rPr>
              <w:t>clothing</w:t>
            </w:r>
            <w:r w:rsidRPr="008F204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AA2459">
              <w:rPr>
                <w:rFonts w:ascii="Calibri" w:hAnsi="Calibri" w:cs="Calibri"/>
                <w:sz w:val="20"/>
                <w:szCs w:val="20"/>
              </w:rPr>
              <w:t xml:space="preserve">weather, </w:t>
            </w:r>
            <w:r w:rsidR="00302B02">
              <w:rPr>
                <w:rFonts w:ascii="Calibri" w:hAnsi="Calibri" w:cs="Calibri"/>
                <w:sz w:val="20"/>
                <w:szCs w:val="20"/>
              </w:rPr>
              <w:t>describing yourself</w:t>
            </w:r>
          </w:p>
          <w:p w14:paraId="60061E4C" w14:textId="77777777" w:rsidR="002A6BE9" w:rsidRDefault="002A6BE9" w:rsidP="000D210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EAFD9C" w14:textId="77777777" w:rsidR="002A6BE9" w:rsidRDefault="002A6BE9" w:rsidP="000D210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94D5A5" w14:textId="77777777" w:rsidR="0010250D" w:rsidRPr="002D02F1" w:rsidRDefault="0010250D" w:rsidP="000D2107">
            <w:pPr>
              <w:tabs>
                <w:tab w:val="left" w:pos="2891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</w:tcPr>
          <w:p w14:paraId="4F714CA8" w14:textId="77777777" w:rsidR="00C718BE" w:rsidRPr="0056342A" w:rsidRDefault="00C718BE" w:rsidP="000D21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6342A">
              <w:rPr>
                <w:rFonts w:asciiTheme="minorHAnsi" w:hAnsiTheme="minorHAnsi" w:cstheme="minorHAnsi"/>
                <w:b/>
                <w:lang w:val="en-GB"/>
              </w:rPr>
              <w:t>PSHE</w:t>
            </w:r>
            <w:r w:rsidR="00475482" w:rsidRPr="0056342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985E43" w:rsidRPr="0056342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–</w:t>
            </w:r>
            <w:r w:rsidR="00475482" w:rsidRPr="0056342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4C5A67" w:rsidRPr="0056342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Being my best</w:t>
            </w:r>
          </w:p>
          <w:p w14:paraId="3DEEC669" w14:textId="77777777" w:rsidR="00BE6004" w:rsidRDefault="00BE6004" w:rsidP="000D21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412DD02" w14:textId="77777777" w:rsidR="00BE6004" w:rsidRPr="00E607E8" w:rsidRDefault="00BE6004" w:rsidP="000D21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07E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Looking at health and wellbeing, assessing risk and keeping safe, and basic first aid.</w:t>
            </w:r>
          </w:p>
        </w:tc>
      </w:tr>
      <w:tr w:rsidR="00974B02" w:rsidRPr="00BC4268" w14:paraId="47747CF7" w14:textId="77777777" w:rsidTr="000D2107">
        <w:trPr>
          <w:trHeight w:val="1150"/>
        </w:trPr>
        <w:tc>
          <w:tcPr>
            <w:tcW w:w="5671" w:type="dxa"/>
            <w:vMerge w:val="restart"/>
          </w:tcPr>
          <w:p w14:paraId="61981378" w14:textId="17E2DB9C" w:rsidR="00974B02" w:rsidRPr="002D02F1" w:rsidRDefault="00EF6DF2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Geography – </w:t>
            </w:r>
            <w:r w:rsidR="006E240B" w:rsidRPr="0056342A">
              <w:rPr>
                <w:rFonts w:asciiTheme="minorHAnsi" w:hAnsiTheme="minorHAnsi" w:cstheme="minorHAnsi"/>
                <w:b/>
                <w:bCs/>
                <w:lang w:val="en-GB"/>
              </w:rPr>
              <w:t>Coasts</w:t>
            </w:r>
          </w:p>
          <w:p w14:paraId="3656B9AB" w14:textId="77777777" w:rsidR="00005C87" w:rsidRPr="002D02F1" w:rsidRDefault="00005C87" w:rsidP="000D2107">
            <w:pPr>
              <w:autoSpaceDE w:val="0"/>
              <w:autoSpaceDN w:val="0"/>
              <w:adjustRightInd w:val="0"/>
              <w:spacing w:after="42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2E266F2B" w14:textId="3F2DBC44" w:rsidR="00907EFA" w:rsidRPr="002D02F1" w:rsidRDefault="00091F55" w:rsidP="00D46447">
            <w:pPr>
              <w:tabs>
                <w:tab w:val="left" w:pos="2891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9A188E">
              <w:rPr>
                <w:rFonts w:asciiTheme="majorHAnsi" w:hAnsiTheme="majorHAnsi" w:cstheme="majorHAnsi"/>
                <w:sz w:val="22"/>
                <w:szCs w:val="22"/>
              </w:rPr>
              <w:t xml:space="preserve">nvestigate what coasts are, how they are formed, how they are protected and why they are constantly changing.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9A188E">
              <w:rPr>
                <w:rFonts w:asciiTheme="majorHAnsi" w:hAnsiTheme="majorHAnsi" w:cstheme="majorHAnsi"/>
                <w:sz w:val="22"/>
                <w:szCs w:val="22"/>
              </w:rPr>
              <w:t>tudy the processes of erosion and deposition and how they affect the coast.</w:t>
            </w:r>
          </w:p>
        </w:tc>
        <w:tc>
          <w:tcPr>
            <w:tcW w:w="4394" w:type="dxa"/>
            <w:gridSpan w:val="2"/>
          </w:tcPr>
          <w:p w14:paraId="4D62BD90" w14:textId="2F153119" w:rsidR="00974B02" w:rsidRDefault="00974B02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Music</w:t>
            </w:r>
            <w:r w:rsidR="004C5A67">
              <w:rPr>
                <w:rFonts w:asciiTheme="minorHAnsi" w:hAnsiTheme="minorHAnsi" w:cstheme="minorHAnsi"/>
                <w:b/>
                <w:lang w:val="en-GB"/>
              </w:rPr>
              <w:t xml:space="preserve"> – </w:t>
            </w:r>
            <w:r w:rsidR="006E240B">
              <w:rPr>
                <w:rFonts w:asciiTheme="minorHAnsi" w:hAnsiTheme="minorHAnsi" w:cstheme="minorHAnsi"/>
                <w:b/>
                <w:lang w:val="en-GB"/>
              </w:rPr>
              <w:t>Earth (BBC 10 Pieces)</w:t>
            </w:r>
          </w:p>
          <w:p w14:paraId="45FB0818" w14:textId="77777777" w:rsidR="002A6BE9" w:rsidRDefault="002A6BE9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F70CC74" w14:textId="3E55DB4B" w:rsidR="00A52F48" w:rsidRPr="002A6BE9" w:rsidRDefault="00C96708" w:rsidP="000D2107">
            <w:pPr>
              <w:tabs>
                <w:tab w:val="left" w:pos="2891"/>
              </w:tabs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Ukulele continued, then e</w:t>
            </w:r>
            <w:r w:rsidR="006E240B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 xml:space="preserve">xploring </w:t>
            </w:r>
            <w:r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a</w:t>
            </w:r>
            <w:r w:rsidR="006E240B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 xml:space="preserve"> </w:t>
            </w:r>
            <w:r w:rsidR="003E32BD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piece of music and creating a class composition</w:t>
            </w:r>
          </w:p>
        </w:tc>
        <w:tc>
          <w:tcPr>
            <w:tcW w:w="5812" w:type="dxa"/>
          </w:tcPr>
          <w:p w14:paraId="6D16FCDD" w14:textId="77777777" w:rsidR="00974B02" w:rsidRDefault="00676467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Art – </w:t>
            </w:r>
            <w:r w:rsidR="00EF6DF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Environmental Art</w:t>
            </w:r>
            <w:r w:rsidR="004C5A6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2E017183" w14:textId="77777777" w:rsidR="00152868" w:rsidRPr="002A6BE9" w:rsidRDefault="00152868" w:rsidP="000D2107">
            <w:pPr>
              <w:tabs>
                <w:tab w:val="left" w:pos="2891"/>
              </w:tabs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  <w:r w:rsidRPr="002A6BE9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3D modelling, using recycled materials, looking at how plastic affects our oceans</w:t>
            </w:r>
            <w:r w:rsidR="002A6BE9" w:rsidRPr="002A6BE9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.</w:t>
            </w:r>
          </w:p>
          <w:p w14:paraId="049F31CB" w14:textId="77777777" w:rsidR="00CB1FC1" w:rsidRPr="002A6BE9" w:rsidRDefault="00CB1FC1" w:rsidP="000D21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4B02" w:rsidRPr="00BC4268" w14:paraId="793667D4" w14:textId="77777777" w:rsidTr="000D2107">
        <w:trPr>
          <w:trHeight w:val="584"/>
        </w:trPr>
        <w:tc>
          <w:tcPr>
            <w:tcW w:w="5671" w:type="dxa"/>
            <w:vMerge/>
          </w:tcPr>
          <w:p w14:paraId="53128261" w14:textId="77777777" w:rsidR="00974B02" w:rsidRPr="002D02F1" w:rsidRDefault="00974B02" w:rsidP="000D210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4394" w:type="dxa"/>
            <w:gridSpan w:val="2"/>
          </w:tcPr>
          <w:p w14:paraId="03D571DB" w14:textId="6580FF79" w:rsidR="00974B02" w:rsidRDefault="00974B02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Computing</w:t>
            </w:r>
            <w:r w:rsidR="00143125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3E32BD">
              <w:rPr>
                <w:rFonts w:asciiTheme="minorHAnsi" w:hAnsiTheme="minorHAnsi" w:cstheme="minorHAnsi"/>
                <w:b/>
                <w:lang w:val="en-GB"/>
              </w:rPr>
              <w:t>–</w:t>
            </w:r>
            <w:r w:rsidR="00143125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A52B27" w:rsidRPr="00A52B27">
              <w:rPr>
                <w:rFonts w:asciiTheme="minorHAnsi" w:hAnsiTheme="minorHAnsi" w:cstheme="minorHAnsi"/>
                <w:bCs/>
              </w:rPr>
              <w:t>Website</w:t>
            </w:r>
            <w:r w:rsidR="00A52B27">
              <w:rPr>
                <w:rFonts w:asciiTheme="minorHAnsi" w:hAnsiTheme="minorHAnsi" w:cstheme="minorHAnsi"/>
                <w:bCs/>
              </w:rPr>
              <w:t xml:space="preserve"> creation</w:t>
            </w:r>
          </w:p>
          <w:p w14:paraId="23552990" w14:textId="77777777" w:rsidR="00A52B27" w:rsidRDefault="00A52B27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27C0C7" w14:textId="3470B198" w:rsidR="00A52B27" w:rsidRPr="00A52B27" w:rsidRDefault="00A52B27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A52B27">
              <w:rPr>
                <w:rFonts w:asciiTheme="minorHAnsi" w:hAnsiTheme="minorHAnsi" w:cstheme="minorHAnsi"/>
              </w:rPr>
              <w:t>Looking back on residential memories.</w:t>
            </w:r>
          </w:p>
        </w:tc>
        <w:tc>
          <w:tcPr>
            <w:tcW w:w="5812" w:type="dxa"/>
            <w:vMerge w:val="restart"/>
          </w:tcPr>
          <w:p w14:paraId="6FB6FE27" w14:textId="77777777" w:rsidR="00974B02" w:rsidRPr="002D02F1" w:rsidRDefault="00974B02" w:rsidP="000D210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D02F1">
              <w:rPr>
                <w:rFonts w:asciiTheme="minorHAnsi" w:hAnsiTheme="minorHAnsi" w:cstheme="minorHAnsi"/>
                <w:b/>
                <w:lang w:val="en-GB"/>
              </w:rPr>
              <w:t>How parents/carers could help</w:t>
            </w:r>
          </w:p>
          <w:p w14:paraId="62486C05" w14:textId="77777777" w:rsidR="000A42CF" w:rsidRDefault="000A42CF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BF92987" w14:textId="77777777" w:rsidR="00974B02" w:rsidRPr="002D02F1" w:rsidRDefault="00974B02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D02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with your child on a regular basis</w:t>
            </w:r>
          </w:p>
          <w:p w14:paraId="48DA3792" w14:textId="77777777" w:rsidR="00974B02" w:rsidRPr="002D02F1" w:rsidRDefault="00CB1FC1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D02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Encourage positive routines </w:t>
            </w:r>
          </w:p>
          <w:p w14:paraId="2CD1ACCD" w14:textId="07F64706" w:rsidR="00CB1FC1" w:rsidRPr="002D02F1" w:rsidRDefault="00CB1FC1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D02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Support with h</w:t>
            </w:r>
            <w:r w:rsidR="00A02C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ome learning</w:t>
            </w:r>
          </w:p>
          <w:p w14:paraId="0181BF35" w14:textId="77777777" w:rsidR="00CB1FC1" w:rsidRPr="002D02F1" w:rsidRDefault="00CB1FC1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D02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independence to be organised for each day</w:t>
            </w:r>
          </w:p>
          <w:p w14:paraId="2EA1A773" w14:textId="41B78D88" w:rsidR="00CB1FC1" w:rsidRDefault="00CB1FC1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B4EE67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Help to expand your child’s vocabulary within </w:t>
            </w:r>
            <w:r w:rsidR="21DAC363" w:rsidRPr="0B4EE67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everyday</w:t>
            </w:r>
            <w:r w:rsidRPr="0B4EE67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conversation</w:t>
            </w:r>
            <w:r w:rsidRPr="0B4EE67D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</w:p>
          <w:p w14:paraId="4F9BA177" w14:textId="77777777" w:rsidR="003C7751" w:rsidRPr="003C7751" w:rsidRDefault="003C7751" w:rsidP="000D2107">
            <w:pPr>
              <w:pStyle w:val="ListParagraph"/>
              <w:tabs>
                <w:tab w:val="left" w:pos="2891"/>
              </w:tabs>
              <w:ind w:left="40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77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Practice times table fluency</w:t>
            </w:r>
          </w:p>
        </w:tc>
      </w:tr>
      <w:tr w:rsidR="00FA3DE7" w:rsidRPr="00BC4268" w14:paraId="54D8EF7A" w14:textId="77777777" w:rsidTr="000D2107">
        <w:trPr>
          <w:trHeight w:val="964"/>
        </w:trPr>
        <w:tc>
          <w:tcPr>
            <w:tcW w:w="5671" w:type="dxa"/>
          </w:tcPr>
          <w:p w14:paraId="25FBA699" w14:textId="77777777" w:rsidR="00FA3DE7" w:rsidRDefault="00FA3DE7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Homework</w:t>
            </w:r>
            <w:r w:rsidR="003C7751">
              <w:rPr>
                <w:rFonts w:asciiTheme="minorHAnsi" w:hAnsiTheme="minorHAnsi"/>
                <w:b/>
                <w:lang w:val="en-GB"/>
              </w:rPr>
              <w:t>/Revision</w:t>
            </w:r>
            <w:r>
              <w:rPr>
                <w:rFonts w:asciiTheme="minorHAnsi" w:hAnsiTheme="minorHAnsi"/>
                <w:b/>
                <w:lang w:val="en-GB"/>
              </w:rPr>
              <w:t xml:space="preserve"> overview</w:t>
            </w:r>
          </w:p>
          <w:p w14:paraId="0EB72A78" w14:textId="77777777" w:rsidR="00FA3DE7" w:rsidRPr="00FF0D72" w:rsidRDefault="00FA3DE7" w:rsidP="000D2107">
            <w:pPr>
              <w:pStyle w:val="ListParagraph"/>
              <w:tabs>
                <w:tab w:val="left" w:pos="2891"/>
              </w:tabs>
              <w:ind w:left="276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FF0D7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Reading:</w:t>
            </w:r>
            <w:r w:rsidRPr="00FF0D7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daily practice</w:t>
            </w:r>
          </w:p>
          <w:p w14:paraId="476C53CA" w14:textId="77777777" w:rsidR="00FA3DE7" w:rsidRPr="00FF0D72" w:rsidRDefault="0096614D" w:rsidP="000D2107">
            <w:pPr>
              <w:pStyle w:val="ListParagraph"/>
              <w:tabs>
                <w:tab w:val="left" w:pos="2891"/>
              </w:tabs>
              <w:ind w:left="276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FF0D7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Dictation and new spellings:</w:t>
            </w:r>
            <w:r w:rsidR="00FA3DE7" w:rsidRPr="00FF0D7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Pr="00FF0D72">
              <w:rPr>
                <w:rFonts w:asciiTheme="minorHAnsi" w:hAnsiTheme="minorHAnsi"/>
                <w:sz w:val="20"/>
                <w:szCs w:val="20"/>
                <w:lang w:val="en-GB"/>
              </w:rPr>
              <w:t>Monday</w:t>
            </w:r>
            <w:r w:rsidR="00FA3DE7" w:rsidRPr="00FF0D7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0F473A13" w14:textId="2BD7F138" w:rsidR="003C7751" w:rsidRDefault="003C7751" w:rsidP="000D2107">
            <w:pPr>
              <w:pStyle w:val="ListParagraph"/>
              <w:tabs>
                <w:tab w:val="left" w:pos="2891"/>
              </w:tabs>
              <w:ind w:left="276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Maths and English –</w:t>
            </w:r>
            <w:r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3C7751">
              <w:rPr>
                <w:rFonts w:asciiTheme="minorHAnsi" w:hAnsiTheme="minorHAnsi"/>
                <w:sz w:val="20"/>
                <w:szCs w:val="20"/>
                <w:lang w:val="en-GB"/>
              </w:rPr>
              <w:t>Independent practice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using revision guides</w:t>
            </w:r>
            <w:r w:rsidRPr="003C775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917E6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support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areas for development.</w:t>
            </w:r>
          </w:p>
          <w:p w14:paraId="01FE4C10" w14:textId="77777777" w:rsidR="00143125" w:rsidRPr="003C7751" w:rsidRDefault="00143125" w:rsidP="000D2107">
            <w:pPr>
              <w:pStyle w:val="ListParagraph"/>
              <w:tabs>
                <w:tab w:val="left" w:pos="2891"/>
              </w:tabs>
              <w:ind w:left="276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Computing –</w:t>
            </w:r>
            <w:r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143125">
              <w:rPr>
                <w:rFonts w:asciiTheme="minorHAnsi" w:hAnsiTheme="minorHAnsi"/>
                <w:sz w:val="20"/>
                <w:lang w:val="en-GB"/>
              </w:rPr>
              <w:t>becoming more familiar with touch-typing</w:t>
            </w:r>
            <w:r>
              <w:rPr>
                <w:rFonts w:asciiTheme="minorHAnsi" w:hAnsiTheme="minorHAnsi"/>
                <w:sz w:val="20"/>
                <w:lang w:val="en-GB"/>
              </w:rPr>
              <w:t>.</w:t>
            </w:r>
          </w:p>
        </w:tc>
        <w:tc>
          <w:tcPr>
            <w:tcW w:w="4394" w:type="dxa"/>
            <w:gridSpan w:val="2"/>
          </w:tcPr>
          <w:p w14:paraId="39733280" w14:textId="1904E208" w:rsidR="00FA3DE7" w:rsidRPr="000D2107" w:rsidRDefault="00FA3DE7" w:rsidP="000D210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12"/>
                <w:szCs w:val="12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Enrichment opportunities </w:t>
            </w:r>
            <w:r w:rsidR="000D2107">
              <w:rPr>
                <w:rFonts w:asciiTheme="minorHAnsi" w:hAnsiTheme="minorHAnsi"/>
                <w:b/>
                <w:lang w:val="en-GB"/>
              </w:rPr>
              <w:br/>
            </w:r>
          </w:p>
          <w:p w14:paraId="196FB653" w14:textId="74C73338" w:rsidR="000D2107" w:rsidRDefault="000D2107" w:rsidP="000D2107">
            <w:pPr>
              <w:pStyle w:val="ListParagraph"/>
              <w:numPr>
                <w:ilvl w:val="0"/>
                <w:numId w:val="19"/>
              </w:numPr>
              <w:tabs>
                <w:tab w:val="left" w:pos="2891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Residential</w:t>
            </w:r>
          </w:p>
          <w:p w14:paraId="771575BF" w14:textId="09944D8C" w:rsidR="00912E8D" w:rsidRPr="00E607E8" w:rsidRDefault="004C5A67" w:rsidP="000D2107">
            <w:pPr>
              <w:pStyle w:val="ListParagraph"/>
              <w:numPr>
                <w:ilvl w:val="0"/>
                <w:numId w:val="19"/>
              </w:numPr>
              <w:tabs>
                <w:tab w:val="left" w:pos="2891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607E8">
              <w:rPr>
                <w:rFonts w:asciiTheme="minorHAnsi" w:hAnsiTheme="minorHAnsi"/>
                <w:sz w:val="20"/>
                <w:szCs w:val="20"/>
                <w:lang w:val="en-GB"/>
              </w:rPr>
              <w:t>Post-SAT’s celebration day</w:t>
            </w:r>
          </w:p>
          <w:p w14:paraId="7CAD38E2" w14:textId="77777777" w:rsidR="00A1788C" w:rsidRPr="00A1788C" w:rsidRDefault="00A1788C" w:rsidP="000D2107">
            <w:pPr>
              <w:pStyle w:val="ListParagraph"/>
              <w:numPr>
                <w:ilvl w:val="0"/>
                <w:numId w:val="1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B4EE67D">
              <w:rPr>
                <w:rFonts w:asciiTheme="minorHAnsi" w:hAnsiTheme="minorHAnsi"/>
                <w:sz w:val="20"/>
                <w:szCs w:val="20"/>
                <w:lang w:val="en-GB"/>
              </w:rPr>
              <w:t>Brownlee Triathlon (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19</w:t>
            </w:r>
            <w:r w:rsidRPr="0B4EE67D">
              <w:rPr>
                <w:rFonts w:asciiTheme="minorHAnsi" w:hAnsiTheme="minorHAnsi"/>
                <w:sz w:val="20"/>
                <w:szCs w:val="20"/>
                <w:lang w:val="en-GB"/>
              </w:rPr>
              <w:t>.5.2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  <w:r w:rsidRPr="0B4EE67D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  <w:p w14:paraId="1E42EC6B" w14:textId="0084AB53" w:rsidR="002A6BE9" w:rsidRPr="00785E71" w:rsidRDefault="002A6BE9" w:rsidP="000D2107">
            <w:pPr>
              <w:pStyle w:val="ListParagraph"/>
              <w:numPr>
                <w:ilvl w:val="0"/>
                <w:numId w:val="19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B4EE67D">
              <w:rPr>
                <w:rFonts w:asciiTheme="minorHAnsi" w:hAnsiTheme="minorHAnsi"/>
                <w:sz w:val="20"/>
                <w:szCs w:val="20"/>
                <w:lang w:val="en-GB"/>
              </w:rPr>
              <w:t>Stars event at the Kings Hall</w:t>
            </w:r>
            <w:r w:rsidR="00143125" w:rsidRPr="0B4EE67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(2</w:t>
            </w:r>
            <w:r w:rsidR="00A1788C">
              <w:rPr>
                <w:rFonts w:asciiTheme="minorHAnsi" w:hAnsiTheme="minorHAnsi"/>
                <w:sz w:val="20"/>
                <w:szCs w:val="20"/>
                <w:lang w:val="en-GB"/>
              </w:rPr>
              <w:t>0</w:t>
            </w:r>
            <w:r w:rsidR="00143125" w:rsidRPr="0B4EE67D">
              <w:rPr>
                <w:rFonts w:asciiTheme="minorHAnsi" w:hAnsiTheme="minorHAnsi"/>
                <w:sz w:val="20"/>
                <w:szCs w:val="20"/>
                <w:lang w:val="en-GB"/>
              </w:rPr>
              <w:t>.5.2</w:t>
            </w:r>
            <w:r w:rsidR="00A1788C"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  <w:r w:rsidR="00143125" w:rsidRPr="0B4EE67D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  <w:p w14:paraId="19932034" w14:textId="209C4C6E" w:rsidR="002A6BE9" w:rsidRPr="00A1788C" w:rsidRDefault="002A6BE9" w:rsidP="00A1788C">
            <w:p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vMerge/>
          </w:tcPr>
          <w:p w14:paraId="4101652C" w14:textId="77777777" w:rsidR="00FA3DE7" w:rsidRPr="008658F3" w:rsidRDefault="00FA3DE7" w:rsidP="000D2107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4B99056E" w14:textId="77777777" w:rsidR="00A52B27" w:rsidRDefault="00A52B27" w:rsidP="00143125"/>
    <w:sectPr w:rsidR="00FA74FF" w:rsidSect="009C5AC8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6D5"/>
    <w:multiLevelType w:val="hybridMultilevel"/>
    <w:tmpl w:val="70BA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D05"/>
    <w:multiLevelType w:val="hybridMultilevel"/>
    <w:tmpl w:val="4A98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09E6"/>
    <w:multiLevelType w:val="hybridMultilevel"/>
    <w:tmpl w:val="376ED8D4"/>
    <w:lvl w:ilvl="0" w:tplc="0582B1CA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5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9464A3"/>
    <w:multiLevelType w:val="hybridMultilevel"/>
    <w:tmpl w:val="FEEE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1C72"/>
    <w:multiLevelType w:val="hybridMultilevel"/>
    <w:tmpl w:val="E7566F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7C8D"/>
    <w:multiLevelType w:val="hybridMultilevel"/>
    <w:tmpl w:val="A19A174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EE720A3"/>
    <w:multiLevelType w:val="hybridMultilevel"/>
    <w:tmpl w:val="6F94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C7517"/>
    <w:multiLevelType w:val="hybridMultilevel"/>
    <w:tmpl w:val="898AE590"/>
    <w:lvl w:ilvl="0" w:tplc="91CCD128">
      <w:numFmt w:val="bullet"/>
      <w:lvlText w:val="-"/>
      <w:lvlJc w:val="left"/>
      <w:pPr>
        <w:ind w:left="7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41AB7E8B"/>
    <w:multiLevelType w:val="hybridMultilevel"/>
    <w:tmpl w:val="FEB07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B5199B"/>
    <w:multiLevelType w:val="hybridMultilevel"/>
    <w:tmpl w:val="EA403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4F30"/>
    <w:multiLevelType w:val="hybridMultilevel"/>
    <w:tmpl w:val="6F10534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DE80033"/>
    <w:multiLevelType w:val="hybridMultilevel"/>
    <w:tmpl w:val="6032C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20CE5"/>
    <w:multiLevelType w:val="hybridMultilevel"/>
    <w:tmpl w:val="6C6A972E"/>
    <w:lvl w:ilvl="0" w:tplc="92869C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22E4C"/>
    <w:multiLevelType w:val="hybridMultilevel"/>
    <w:tmpl w:val="BA9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A2305"/>
    <w:multiLevelType w:val="hybridMultilevel"/>
    <w:tmpl w:val="6EBA4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2520729">
    <w:abstractNumId w:val="10"/>
  </w:num>
  <w:num w:numId="2" w16cid:durableId="1084490383">
    <w:abstractNumId w:val="5"/>
  </w:num>
  <w:num w:numId="3" w16cid:durableId="1543057742">
    <w:abstractNumId w:val="13"/>
  </w:num>
  <w:num w:numId="4" w16cid:durableId="2114131582">
    <w:abstractNumId w:val="11"/>
  </w:num>
  <w:num w:numId="5" w16cid:durableId="308096331">
    <w:abstractNumId w:val="1"/>
  </w:num>
  <w:num w:numId="6" w16cid:durableId="1054501573">
    <w:abstractNumId w:val="4"/>
  </w:num>
  <w:num w:numId="7" w16cid:durableId="780299870">
    <w:abstractNumId w:val="2"/>
  </w:num>
  <w:num w:numId="8" w16cid:durableId="1066688666">
    <w:abstractNumId w:val="0"/>
  </w:num>
  <w:num w:numId="9" w16cid:durableId="863709776">
    <w:abstractNumId w:val="18"/>
  </w:num>
  <w:num w:numId="10" w16cid:durableId="1318412215">
    <w:abstractNumId w:val="17"/>
  </w:num>
  <w:num w:numId="11" w16cid:durableId="1300693418">
    <w:abstractNumId w:val="19"/>
  </w:num>
  <w:num w:numId="12" w16cid:durableId="1780180144">
    <w:abstractNumId w:val="6"/>
  </w:num>
  <w:num w:numId="13" w16cid:durableId="586697195">
    <w:abstractNumId w:val="15"/>
  </w:num>
  <w:num w:numId="14" w16cid:durableId="382750686">
    <w:abstractNumId w:val="9"/>
  </w:num>
  <w:num w:numId="15" w16cid:durableId="641886596">
    <w:abstractNumId w:val="14"/>
  </w:num>
  <w:num w:numId="16" w16cid:durableId="1322583716">
    <w:abstractNumId w:val="7"/>
  </w:num>
  <w:num w:numId="17" w16cid:durableId="965349459">
    <w:abstractNumId w:val="8"/>
  </w:num>
  <w:num w:numId="18" w16cid:durableId="1811704994">
    <w:abstractNumId w:val="3"/>
  </w:num>
  <w:num w:numId="19" w16cid:durableId="1262303933">
    <w:abstractNumId w:val="12"/>
  </w:num>
  <w:num w:numId="20" w16cid:durableId="696948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5C87"/>
    <w:rsid w:val="000147D7"/>
    <w:rsid w:val="000172D6"/>
    <w:rsid w:val="00021372"/>
    <w:rsid w:val="00045B26"/>
    <w:rsid w:val="0007168E"/>
    <w:rsid w:val="00084236"/>
    <w:rsid w:val="00091F55"/>
    <w:rsid w:val="000A42CF"/>
    <w:rsid w:val="000D2107"/>
    <w:rsid w:val="000D2C4F"/>
    <w:rsid w:val="000D5EEF"/>
    <w:rsid w:val="000F0CDD"/>
    <w:rsid w:val="000F2F3F"/>
    <w:rsid w:val="0010250D"/>
    <w:rsid w:val="00127466"/>
    <w:rsid w:val="00143125"/>
    <w:rsid w:val="00152868"/>
    <w:rsid w:val="00182B72"/>
    <w:rsid w:val="001A5E0F"/>
    <w:rsid w:val="001D56F0"/>
    <w:rsid w:val="001F0BAA"/>
    <w:rsid w:val="00202A53"/>
    <w:rsid w:val="0027785B"/>
    <w:rsid w:val="002A6BE9"/>
    <w:rsid w:val="002C77AF"/>
    <w:rsid w:val="002D02F1"/>
    <w:rsid w:val="002E1A1E"/>
    <w:rsid w:val="002F6054"/>
    <w:rsid w:val="00302B02"/>
    <w:rsid w:val="0036491E"/>
    <w:rsid w:val="00367132"/>
    <w:rsid w:val="003A0C8D"/>
    <w:rsid w:val="003C7751"/>
    <w:rsid w:val="003E32BD"/>
    <w:rsid w:val="003E72E1"/>
    <w:rsid w:val="00403F7D"/>
    <w:rsid w:val="00436049"/>
    <w:rsid w:val="004400BB"/>
    <w:rsid w:val="00475482"/>
    <w:rsid w:val="004759D5"/>
    <w:rsid w:val="00487B0A"/>
    <w:rsid w:val="004A7B09"/>
    <w:rsid w:val="004B0E79"/>
    <w:rsid w:val="004B370B"/>
    <w:rsid w:val="004C5A67"/>
    <w:rsid w:val="00533C74"/>
    <w:rsid w:val="005354DC"/>
    <w:rsid w:val="0054136E"/>
    <w:rsid w:val="005530DB"/>
    <w:rsid w:val="00556913"/>
    <w:rsid w:val="0056342A"/>
    <w:rsid w:val="005725F3"/>
    <w:rsid w:val="00593130"/>
    <w:rsid w:val="005A39C9"/>
    <w:rsid w:val="005B549F"/>
    <w:rsid w:val="00610BF7"/>
    <w:rsid w:val="00611BF8"/>
    <w:rsid w:val="00642FE1"/>
    <w:rsid w:val="00656C91"/>
    <w:rsid w:val="00676467"/>
    <w:rsid w:val="00694026"/>
    <w:rsid w:val="00695D6F"/>
    <w:rsid w:val="006E240B"/>
    <w:rsid w:val="007042AD"/>
    <w:rsid w:val="00717265"/>
    <w:rsid w:val="00740647"/>
    <w:rsid w:val="00771FF5"/>
    <w:rsid w:val="00785E71"/>
    <w:rsid w:val="007F37DF"/>
    <w:rsid w:val="00800B53"/>
    <w:rsid w:val="00862F46"/>
    <w:rsid w:val="008658F3"/>
    <w:rsid w:val="008727F4"/>
    <w:rsid w:val="00873EAC"/>
    <w:rsid w:val="008A770C"/>
    <w:rsid w:val="008B194E"/>
    <w:rsid w:val="008B6FE7"/>
    <w:rsid w:val="008F204B"/>
    <w:rsid w:val="008F70C7"/>
    <w:rsid w:val="009037BE"/>
    <w:rsid w:val="00905C24"/>
    <w:rsid w:val="00907EFA"/>
    <w:rsid w:val="00910990"/>
    <w:rsid w:val="00912E8D"/>
    <w:rsid w:val="00917E68"/>
    <w:rsid w:val="00952309"/>
    <w:rsid w:val="0096141B"/>
    <w:rsid w:val="00961F84"/>
    <w:rsid w:val="0096614D"/>
    <w:rsid w:val="00974B02"/>
    <w:rsid w:val="009826E4"/>
    <w:rsid w:val="00985E43"/>
    <w:rsid w:val="009C42A1"/>
    <w:rsid w:val="009C5AC8"/>
    <w:rsid w:val="009D4B8E"/>
    <w:rsid w:val="00A02C3D"/>
    <w:rsid w:val="00A0711A"/>
    <w:rsid w:val="00A1788C"/>
    <w:rsid w:val="00A3406A"/>
    <w:rsid w:val="00A52B27"/>
    <w:rsid w:val="00A52F48"/>
    <w:rsid w:val="00A53781"/>
    <w:rsid w:val="00A841D3"/>
    <w:rsid w:val="00A85B40"/>
    <w:rsid w:val="00AA2459"/>
    <w:rsid w:val="00B12FC9"/>
    <w:rsid w:val="00B42885"/>
    <w:rsid w:val="00B76222"/>
    <w:rsid w:val="00B825C9"/>
    <w:rsid w:val="00B91DE2"/>
    <w:rsid w:val="00BA3932"/>
    <w:rsid w:val="00BD1AFA"/>
    <w:rsid w:val="00BD2D63"/>
    <w:rsid w:val="00BD39BE"/>
    <w:rsid w:val="00BE6004"/>
    <w:rsid w:val="00C23C0C"/>
    <w:rsid w:val="00C23FCB"/>
    <w:rsid w:val="00C306D8"/>
    <w:rsid w:val="00C50FEE"/>
    <w:rsid w:val="00C667C9"/>
    <w:rsid w:val="00C676C9"/>
    <w:rsid w:val="00C718BE"/>
    <w:rsid w:val="00C82247"/>
    <w:rsid w:val="00C84977"/>
    <w:rsid w:val="00C96708"/>
    <w:rsid w:val="00CB1FC1"/>
    <w:rsid w:val="00CD6448"/>
    <w:rsid w:val="00CE2931"/>
    <w:rsid w:val="00D265BF"/>
    <w:rsid w:val="00D46447"/>
    <w:rsid w:val="00D557F9"/>
    <w:rsid w:val="00D63AA1"/>
    <w:rsid w:val="00D660B0"/>
    <w:rsid w:val="00D73D29"/>
    <w:rsid w:val="00D9048D"/>
    <w:rsid w:val="00DB4487"/>
    <w:rsid w:val="00DD0F95"/>
    <w:rsid w:val="00DF445F"/>
    <w:rsid w:val="00E17FF3"/>
    <w:rsid w:val="00E47CE7"/>
    <w:rsid w:val="00E607E8"/>
    <w:rsid w:val="00E75F34"/>
    <w:rsid w:val="00E8072D"/>
    <w:rsid w:val="00ED53B1"/>
    <w:rsid w:val="00EF6DF2"/>
    <w:rsid w:val="00F0758B"/>
    <w:rsid w:val="00F13DDE"/>
    <w:rsid w:val="00F15AB5"/>
    <w:rsid w:val="00F229D4"/>
    <w:rsid w:val="00F43197"/>
    <w:rsid w:val="00F43D64"/>
    <w:rsid w:val="00F51FBC"/>
    <w:rsid w:val="00F87698"/>
    <w:rsid w:val="00FA3DE7"/>
    <w:rsid w:val="00FE116E"/>
    <w:rsid w:val="00FF0D72"/>
    <w:rsid w:val="071C6DD4"/>
    <w:rsid w:val="0B4EE67D"/>
    <w:rsid w:val="21DAC363"/>
    <w:rsid w:val="35C498B7"/>
    <w:rsid w:val="40385F23"/>
    <w:rsid w:val="45C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C754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B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74B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NoSpacing">
    <w:name w:val="No Spacing"/>
    <w:uiPriority w:val="1"/>
    <w:qFormat/>
    <w:rsid w:val="00F4319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B12F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33F60-E557-4787-93D6-40ED80B8B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4D976-7215-4BD3-9A8F-EF5516C99F5B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EEEAD973-6CB9-44EB-A801-3E026E0D7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 Jeffery</dc:creator>
  <cp:keywords/>
  <dc:description/>
  <cp:lastModifiedBy>Miss M Jeffery</cp:lastModifiedBy>
  <cp:revision>10</cp:revision>
  <cp:lastPrinted>2021-04-14T14:44:00Z</cp:lastPrinted>
  <dcterms:created xsi:type="dcterms:W3CDTF">2026-03-25T16:26:00Z</dcterms:created>
  <dcterms:modified xsi:type="dcterms:W3CDTF">2026-04-23T11:30:00Z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